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C">
        <w:rPr>
          <w:rFonts w:ascii="Times New Roman" w:hAnsi="Times New Roman" w:cs="Times New Roman"/>
          <w:b/>
          <w:sz w:val="24"/>
          <w:szCs w:val="24"/>
        </w:rPr>
        <w:t>сотрудникам МБУК «Централизованная клубная система»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 xml:space="preserve">     Данная памятка разработана Комиссией по противодействию коррупции МБУК «ЦКС» в целях недопущения фактов коррупционных правонарушений, а также профилактики провокаций коррупционного характера в МБУК «ЦКС» при осуществлении сотрудниками должностных функций. 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45"/>
      </w:tblGrid>
      <w:tr w:rsidR="00415FDC" w:rsidRPr="00415FDC" w:rsidTr="00EA219B">
        <w:tc>
          <w:tcPr>
            <w:tcW w:w="9345" w:type="dxa"/>
            <w:shd w:val="clear" w:color="auto" w:fill="E6E6E6"/>
          </w:tcPr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«Каждый вправе защищать свои права и свободы всеми способами,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запрещенными</w:t>
            </w:r>
            <w:proofErr w:type="gramEnd"/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законом»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i/>
                <w:sz w:val="24"/>
                <w:szCs w:val="24"/>
              </w:rPr>
              <w:t>(Конституция Российской Федерации, статья 45, часть 2)</w:t>
            </w:r>
          </w:p>
          <w:p w:rsidR="00415FDC" w:rsidRPr="00415FDC" w:rsidRDefault="00415FDC" w:rsidP="00415F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5FDC" w:rsidRPr="00415FDC" w:rsidRDefault="00415FDC" w:rsidP="00415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09"/>
      </w:tblGrid>
      <w:tr w:rsidR="00415FDC" w:rsidRPr="00415FDC" w:rsidTr="00EA219B">
        <w:tc>
          <w:tcPr>
            <w:tcW w:w="9209" w:type="dxa"/>
            <w:shd w:val="clear" w:color="auto" w:fill="E6E6E6"/>
          </w:tcPr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«Не извращай закона... и не бери даров;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ибо дары ослепляют глаза мудрых и превращают дело правых»</w:t>
            </w:r>
          </w:p>
          <w:p w:rsidR="00415FDC" w:rsidRPr="00415FDC" w:rsidRDefault="00415FDC" w:rsidP="00415F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415FDC" w:rsidRPr="00415FDC" w:rsidRDefault="00415FDC" w:rsidP="00415FD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(Тора, </w:t>
            </w:r>
            <w:proofErr w:type="spellStart"/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Дварим</w:t>
            </w:r>
            <w:proofErr w:type="spellEnd"/>
            <w:r w:rsidRPr="00415FD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 16.19-20)</w:t>
            </w:r>
          </w:p>
          <w:p w:rsidR="00415FDC" w:rsidRPr="00415FDC" w:rsidRDefault="00415FDC" w:rsidP="0041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Под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415FDC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415FDC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415FDC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</w:t>
      </w:r>
      <w:proofErr w:type="gramEnd"/>
      <w:r w:rsidRPr="00415FDC">
        <w:rPr>
          <w:rFonts w:ascii="Times New Roman" w:hAnsi="Times New Roman" w:cs="Times New Roman"/>
          <w:i/>
          <w:iCs/>
          <w:sz w:val="24"/>
          <w:szCs w:val="24"/>
        </w:rPr>
        <w:t xml:space="preserve"> М., 1954. </w:t>
      </w:r>
      <w:proofErr w:type="gramStart"/>
      <w:r w:rsidRPr="00415FDC">
        <w:rPr>
          <w:rFonts w:ascii="Times New Roman" w:hAnsi="Times New Roman" w:cs="Times New Roman"/>
          <w:i/>
          <w:iCs/>
          <w:sz w:val="24"/>
          <w:szCs w:val="24"/>
        </w:rPr>
        <w:t>С. 369).</w:t>
      </w:r>
      <w:proofErr w:type="gramEnd"/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415FDC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DC">
        <w:rPr>
          <w:rFonts w:ascii="Times New Roman" w:hAnsi="Times New Roman" w:cs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415FDC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>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Противодействие коррупции: </w:t>
      </w:r>
      <w:r w:rsidRPr="00415FDC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415FDC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</w:t>
      </w:r>
      <w:proofErr w:type="gramEnd"/>
      <w:r w:rsidRPr="00415FDC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415FDC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415FDC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Дисциплинарные правонарушения </w:t>
      </w:r>
      <w:r w:rsidRPr="00415FDC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415FDC">
        <w:rPr>
          <w:rFonts w:ascii="Times New Roman" w:hAnsi="Times New Roman" w:cs="Times New Roman"/>
          <w:sz w:val="24"/>
          <w:szCs w:val="24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>оАП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; Незаконное вознаграждение от имени юридического лица -статья 19.28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415FDC">
        <w:rPr>
          <w:rFonts w:ascii="Times New Roman" w:hAnsi="Times New Roman" w:cs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провокация взятки либо коммерческого подкупа - </w:t>
      </w:r>
      <w:r w:rsidRPr="00415FDC">
        <w:rPr>
          <w:rFonts w:ascii="Times New Roman" w:hAnsi="Times New Roman" w:cs="Times New Roman"/>
          <w:sz w:val="24"/>
          <w:szCs w:val="24"/>
        </w:rPr>
        <w:lastRenderedPageBreak/>
        <w:t>статья 304 УК РФ; подкуп свидетеля, потерпевшего, эксперта или переводчика - часть 1 статьи 309 УК РФ.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i/>
          <w:iCs/>
          <w:sz w:val="24"/>
          <w:szCs w:val="24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415FDC">
        <w:rPr>
          <w:rFonts w:ascii="Times New Roman" w:hAnsi="Times New Roman" w:cs="Times New Roman"/>
          <w:i/>
          <w:iCs/>
          <w:sz w:val="24"/>
          <w:szCs w:val="24"/>
        </w:rPr>
        <w:t>-с</w:t>
      </w:r>
      <w:proofErr w:type="gramEnd"/>
      <w:r w:rsidRPr="00415FDC">
        <w:rPr>
          <w:rFonts w:ascii="Times New Roman" w:hAnsi="Times New Roman" w:cs="Times New Roman"/>
          <w:i/>
          <w:iCs/>
          <w:sz w:val="24"/>
          <w:szCs w:val="24"/>
        </w:rPr>
        <w:t>татья 285</w:t>
      </w:r>
      <w:r w:rsidRPr="00415F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415F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415FDC">
        <w:rPr>
          <w:rFonts w:ascii="Times New Roman" w:hAnsi="Times New Roman" w:cs="Times New Roman"/>
          <w:b/>
          <w:bCs/>
          <w:sz w:val="24"/>
          <w:szCs w:val="24"/>
        </w:rPr>
        <w:t xml:space="preserve"> взяткой: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у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взяткополучатель) </w:t>
      </w:r>
      <w:r w:rsidRPr="00415FDC">
        <w:rPr>
          <w:rFonts w:ascii="Times New Roman" w:hAnsi="Times New Roman" w:cs="Times New Roman"/>
          <w:sz w:val="24"/>
          <w:szCs w:val="24"/>
        </w:rPr>
        <w:t>и тот, кто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415FDC">
        <w:rPr>
          <w:rFonts w:ascii="Times New Roman" w:hAnsi="Times New Roman" w:cs="Times New Roman"/>
          <w:sz w:val="24"/>
          <w:szCs w:val="24"/>
        </w:rPr>
        <w:t>дает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415FDC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415FDC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415FDC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415FDC">
        <w:rPr>
          <w:rFonts w:ascii="Times New Roman" w:hAnsi="Times New Roman" w:cs="Times New Roman"/>
          <w:sz w:val="24"/>
          <w:szCs w:val="24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явные и завуалированные.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Взятка явная </w:t>
      </w:r>
      <w:r w:rsidRPr="00415FDC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415FDC">
        <w:rPr>
          <w:rFonts w:ascii="Times New Roman" w:hAnsi="Times New Roman" w:cs="Times New Roman"/>
          <w:sz w:val="24"/>
          <w:szCs w:val="24"/>
        </w:rPr>
        <w:t xml:space="preserve">- ситуация, при которой и </w:t>
      </w:r>
      <w:proofErr w:type="gramStart"/>
      <w:r w:rsidRPr="00415FDC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415FDC" w:rsidRPr="00415FDC" w:rsidRDefault="00415FDC" w:rsidP="0041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415FDC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Услуги и выгоды </w:t>
      </w:r>
      <w:r w:rsidRPr="00415FDC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DC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415FDC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415FDC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415FDC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415FDC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415FDC">
        <w:rPr>
          <w:rFonts w:ascii="Times New Roman" w:hAnsi="Times New Roman" w:cs="Times New Roman"/>
          <w:sz w:val="24"/>
          <w:szCs w:val="24"/>
        </w:rPr>
        <w:t xml:space="preserve">— это начальник финансового и хозяйственного подразделения государственного и муниципального органа, </w:t>
      </w:r>
      <w:proofErr w:type="spellStart"/>
      <w:r w:rsidRPr="00415FDC">
        <w:rPr>
          <w:rFonts w:ascii="Times New Roman" w:hAnsi="Times New Roman" w:cs="Times New Roman"/>
          <w:sz w:val="24"/>
          <w:szCs w:val="24"/>
        </w:rPr>
        <w:t>ЖЭКа</w:t>
      </w:r>
      <w:proofErr w:type="spellEnd"/>
      <w:r w:rsidRPr="00415FDC">
        <w:rPr>
          <w:rFonts w:ascii="Times New Roman" w:hAnsi="Times New Roman" w:cs="Times New Roman"/>
          <w:sz w:val="24"/>
          <w:szCs w:val="24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5FD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570"/>
        <w:gridCol w:w="4865"/>
      </w:tblGrid>
      <w:tr w:rsidR="00415FDC" w:rsidRPr="00415FDC" w:rsidTr="00EA219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15FDC" w:rsidRPr="00415FDC" w:rsidRDefault="00415FDC" w:rsidP="00415FD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Если преступление совершено группой лиц по предварительному сговору с </w:t>
            </w: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лишение свободы на срок от семи до 12 лет со штрафом в размере до 1 млн. руб.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пяти </w:t>
            </w:r>
            <w:r w:rsidRPr="00415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10</w:t>
            </w: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415FDC" w:rsidRPr="00415FDC" w:rsidTr="00EA219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7 лет.</w:t>
            </w:r>
          </w:p>
        </w:tc>
      </w:tr>
      <w:tr w:rsidR="00415FDC" w:rsidRPr="00415FDC" w:rsidTr="00EA219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5FDC" w:rsidRPr="00415FDC" w:rsidRDefault="00415FDC" w:rsidP="0041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свободы на срок до 5 лет </w:t>
            </w:r>
            <w:proofErr w:type="gramStart"/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415FDC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150 тысяч рублей</w:t>
      </w: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2.    При проведении проверок сотрудник: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lastRenderedPageBreak/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15FDC" w:rsidRPr="00415FDC" w:rsidRDefault="00415FDC" w:rsidP="00415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415FDC" w:rsidRPr="00415FDC" w:rsidRDefault="00415FDC" w:rsidP="00415F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sz w:val="24"/>
          <w:szCs w:val="24"/>
        </w:rPr>
        <w:t> 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center"/>
        <w:rPr>
          <w:color w:val="414141"/>
        </w:rPr>
      </w:pPr>
      <w:r w:rsidRPr="00415FDC">
        <w:rPr>
          <w:b/>
          <w:bCs/>
          <w:color w:val="414141"/>
        </w:rPr>
        <w:t>ЭТО ВАЖНО ЗНАТЬ!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lastRenderedPageBreak/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15FDC" w:rsidRPr="00415FDC" w:rsidRDefault="00415FDC" w:rsidP="00415FDC">
      <w:pPr>
        <w:pStyle w:val="a3"/>
        <w:shd w:val="clear" w:color="auto" w:fill="FFFFFF"/>
        <w:spacing w:before="0" w:beforeAutospacing="0" w:after="0" w:afterAutospacing="0"/>
        <w:jc w:val="both"/>
      </w:pPr>
      <w:r w:rsidRPr="00415FDC"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15FDC" w:rsidRPr="00415FDC" w:rsidRDefault="00415FDC" w:rsidP="0041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FDC" w:rsidRPr="00415FDC" w:rsidRDefault="00415FDC" w:rsidP="00415FD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DC" w:rsidRPr="00415FDC" w:rsidRDefault="00415FDC" w:rsidP="00415FDC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E6D" w:rsidRDefault="000D2E6D"/>
    <w:sectPr w:rsidR="000D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15FDC"/>
    <w:rsid w:val="000D2E6D"/>
    <w:rsid w:val="0041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13877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2</cp:revision>
  <dcterms:created xsi:type="dcterms:W3CDTF">2018-12-28T10:35:00Z</dcterms:created>
  <dcterms:modified xsi:type="dcterms:W3CDTF">2018-12-28T10:36:00Z</dcterms:modified>
</cp:coreProperties>
</file>